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A" w:rsidRPr="0051423A" w:rsidRDefault="00BC64A1" w:rsidP="002931F6">
      <w:pPr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Справка о понятии т</w:t>
      </w:r>
      <w:r w:rsidR="0051423A" w:rsidRPr="0051423A">
        <w:rPr>
          <w:rFonts w:ascii="Times New Roman" w:hAnsi="Times New Roman"/>
          <w:b/>
          <w:sz w:val="28"/>
          <w:szCs w:val="28"/>
          <w:lang w:val="ru-RU"/>
        </w:rPr>
        <w:t xml:space="preserve">ехнологические коридоры </w:t>
      </w:r>
    </w:p>
    <w:p w:rsidR="0051423A" w:rsidRDefault="0051423A" w:rsidP="002931F6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4A1" w:rsidRDefault="00CD0D6C" w:rsidP="002931F6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51423A">
        <w:rPr>
          <w:rFonts w:ascii="Times New Roman" w:hAnsi="Times New Roman"/>
          <w:sz w:val="28"/>
          <w:szCs w:val="28"/>
          <w:lang w:val="ru-RU"/>
        </w:rPr>
        <w:t>Технологический коридор</w:t>
      </w:r>
      <w:r w:rsidRPr="00D94A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94ABA">
        <w:rPr>
          <w:rFonts w:ascii="Times New Roman" w:hAnsi="Times New Roman"/>
          <w:sz w:val="28"/>
          <w:szCs w:val="28"/>
          <w:lang w:val="ru-RU"/>
        </w:rPr>
        <w:t>–</w:t>
      </w:r>
      <w:r w:rsidR="004561CB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ABA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r w:rsidR="00655528" w:rsidRPr="00D94ABA">
        <w:rPr>
          <w:rFonts w:ascii="Times New Roman" w:hAnsi="Times New Roman"/>
          <w:sz w:val="28"/>
          <w:szCs w:val="28"/>
          <w:lang w:val="ru-RU"/>
        </w:rPr>
        <w:t>устанавливаемых</w:t>
      </w:r>
      <w:r w:rsidR="00B16F38" w:rsidRPr="00D94ABA">
        <w:rPr>
          <w:rFonts w:ascii="Times New Roman" w:hAnsi="Times New Roman"/>
          <w:sz w:val="28"/>
          <w:szCs w:val="28"/>
          <w:lang w:val="ru-RU"/>
        </w:rPr>
        <w:t xml:space="preserve"> государством в </w:t>
      </w:r>
      <w:r w:rsidR="0051423A">
        <w:rPr>
          <w:rFonts w:ascii="Times New Roman" w:hAnsi="Times New Roman"/>
          <w:sz w:val="28"/>
          <w:szCs w:val="28"/>
          <w:lang w:val="ru-RU"/>
        </w:rPr>
        <w:t>отдельно взятой</w:t>
      </w:r>
      <w:r w:rsidR="00B16F38" w:rsidRPr="00D94ABA">
        <w:rPr>
          <w:rFonts w:ascii="Times New Roman" w:hAnsi="Times New Roman"/>
          <w:sz w:val="28"/>
          <w:szCs w:val="28"/>
          <w:lang w:val="ru-RU"/>
        </w:rPr>
        <w:t xml:space="preserve"> отрасли последовательн</w:t>
      </w:r>
      <w:r w:rsidR="00BC64A1">
        <w:rPr>
          <w:rFonts w:ascii="Times New Roman" w:hAnsi="Times New Roman"/>
          <w:sz w:val="28"/>
          <w:szCs w:val="28"/>
          <w:lang w:val="ru-RU"/>
        </w:rPr>
        <w:t xml:space="preserve">о ужесточаемых ограничений и требований к технологиям и (или) продукции, а также стимулов и условий для внедрения предприятиями </w:t>
      </w:r>
      <w:r w:rsidR="000F3105">
        <w:rPr>
          <w:rFonts w:ascii="Times New Roman" w:hAnsi="Times New Roman"/>
          <w:sz w:val="28"/>
          <w:szCs w:val="28"/>
          <w:lang w:val="ru-RU"/>
        </w:rPr>
        <w:t xml:space="preserve">отрасли </w:t>
      </w:r>
      <w:r w:rsidR="00BC64A1">
        <w:rPr>
          <w:rFonts w:ascii="Times New Roman" w:hAnsi="Times New Roman"/>
          <w:sz w:val="28"/>
          <w:szCs w:val="28"/>
          <w:lang w:val="ru-RU"/>
        </w:rPr>
        <w:t>соответствующих технологий.</w:t>
      </w:r>
      <w:r w:rsidR="00655528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3812" w:rsidRPr="00D94ABA" w:rsidRDefault="00B16F38" w:rsidP="002931F6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Ц</w:t>
      </w:r>
      <w:r w:rsidR="003B5E18" w:rsidRPr="00D94ABA">
        <w:rPr>
          <w:rFonts w:ascii="Times New Roman" w:hAnsi="Times New Roman"/>
          <w:sz w:val="28"/>
          <w:szCs w:val="28"/>
          <w:lang w:val="ru-RU"/>
        </w:rPr>
        <w:t>ел</w:t>
      </w:r>
      <w:r w:rsidRPr="00D94AB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F3105">
        <w:rPr>
          <w:rFonts w:ascii="Times New Roman" w:hAnsi="Times New Roman"/>
          <w:sz w:val="28"/>
          <w:szCs w:val="28"/>
          <w:lang w:val="ru-RU"/>
        </w:rPr>
        <w:t>установления</w:t>
      </w:r>
      <w:r w:rsidRPr="00D94ABA">
        <w:rPr>
          <w:rFonts w:ascii="Times New Roman" w:hAnsi="Times New Roman"/>
          <w:sz w:val="28"/>
          <w:szCs w:val="28"/>
          <w:lang w:val="ru-RU"/>
        </w:rPr>
        <w:t xml:space="preserve"> технологических коридоров -</w:t>
      </w:r>
      <w:r w:rsidR="00CD0D6C" w:rsidRPr="00D94ABA">
        <w:rPr>
          <w:rFonts w:ascii="Times New Roman" w:hAnsi="Times New Roman"/>
          <w:sz w:val="28"/>
          <w:szCs w:val="28"/>
          <w:lang w:val="ru-RU"/>
        </w:rPr>
        <w:t xml:space="preserve"> повышени</w:t>
      </w:r>
      <w:r w:rsidRPr="00D94ABA">
        <w:rPr>
          <w:rFonts w:ascii="Times New Roman" w:hAnsi="Times New Roman"/>
          <w:sz w:val="28"/>
          <w:szCs w:val="28"/>
          <w:lang w:val="ru-RU"/>
        </w:rPr>
        <w:t>е</w:t>
      </w:r>
      <w:r w:rsidR="00CD0D6C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63A0" w:rsidRPr="00D94ABA">
        <w:rPr>
          <w:rFonts w:ascii="Times New Roman" w:hAnsi="Times New Roman"/>
          <w:sz w:val="28"/>
          <w:szCs w:val="28"/>
          <w:lang w:val="ru-RU"/>
        </w:rPr>
        <w:t xml:space="preserve">экономической </w:t>
      </w:r>
      <w:r w:rsidR="00CD0D6C" w:rsidRPr="00D94ABA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BC64A1">
        <w:rPr>
          <w:rFonts w:ascii="Times New Roman" w:hAnsi="Times New Roman"/>
          <w:sz w:val="28"/>
          <w:szCs w:val="28"/>
          <w:lang w:val="ru-RU"/>
        </w:rPr>
        <w:t>отечественного производства</w:t>
      </w:r>
      <w:r w:rsidRPr="00D94ABA">
        <w:rPr>
          <w:rFonts w:ascii="Times New Roman" w:hAnsi="Times New Roman"/>
          <w:sz w:val="28"/>
          <w:szCs w:val="28"/>
          <w:lang w:val="ru-RU"/>
        </w:rPr>
        <w:t>.</w:t>
      </w:r>
      <w:r w:rsidR="00CD0D6C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E18" w:rsidRPr="00D94ABA">
        <w:rPr>
          <w:rFonts w:ascii="Times New Roman" w:hAnsi="Times New Roman"/>
          <w:sz w:val="28"/>
          <w:szCs w:val="28"/>
          <w:lang w:val="ru-RU"/>
        </w:rPr>
        <w:t xml:space="preserve">Технологические коридоры могут регулировать постепенное вытеснение </w:t>
      </w:r>
      <w:r w:rsidR="00BC64A1">
        <w:rPr>
          <w:rFonts w:ascii="Times New Roman" w:hAnsi="Times New Roman"/>
          <w:sz w:val="28"/>
          <w:szCs w:val="28"/>
          <w:lang w:val="ru-RU"/>
        </w:rPr>
        <w:t>устаревших</w:t>
      </w:r>
      <w:r w:rsidR="003B5E18" w:rsidRPr="00D94ABA">
        <w:rPr>
          <w:rFonts w:ascii="Times New Roman" w:hAnsi="Times New Roman"/>
          <w:sz w:val="28"/>
          <w:szCs w:val="28"/>
          <w:lang w:val="ru-RU"/>
        </w:rPr>
        <w:t xml:space="preserve"> технологий, эффективность использования </w:t>
      </w:r>
      <w:r w:rsidR="00CD0D6C" w:rsidRPr="00D94ABA">
        <w:rPr>
          <w:rFonts w:ascii="Times New Roman" w:hAnsi="Times New Roman"/>
          <w:sz w:val="28"/>
          <w:szCs w:val="28"/>
          <w:lang w:val="ru-RU"/>
        </w:rPr>
        <w:t>природных ресурсов, безопасност</w:t>
      </w:r>
      <w:r w:rsidR="003B5E18" w:rsidRPr="00D94ABA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CD0D6C" w:rsidRPr="00D94ABA">
        <w:rPr>
          <w:rFonts w:ascii="Times New Roman" w:hAnsi="Times New Roman"/>
          <w:sz w:val="28"/>
          <w:szCs w:val="28"/>
          <w:lang w:val="ru-RU"/>
        </w:rPr>
        <w:t>продукции (услуг) для экологии и здоровья населения</w:t>
      </w:r>
      <w:r w:rsidR="002931F6">
        <w:rPr>
          <w:rFonts w:ascii="Times New Roman" w:hAnsi="Times New Roman"/>
          <w:sz w:val="28"/>
          <w:szCs w:val="28"/>
          <w:lang w:val="ru-RU"/>
        </w:rPr>
        <w:t>.</w:t>
      </w:r>
      <w:r w:rsidR="00BC64A1">
        <w:rPr>
          <w:rFonts w:ascii="Times New Roman" w:hAnsi="Times New Roman"/>
          <w:sz w:val="28"/>
          <w:szCs w:val="28"/>
          <w:lang w:val="ru-RU"/>
        </w:rPr>
        <w:t xml:space="preserve"> Технологические коридоры отличаются от технологических регламентов комплексным подходом, учитывающим меры поддержки предприятий, создания условий внедрения эффективных технологий, гармонизацией законодательства и формирования последовательной государственной стратегии в сферах науки, инноваций, производства и экологии.</w:t>
      </w:r>
    </w:p>
    <w:p w:rsidR="00CD0D6C" w:rsidRPr="00D94ABA" w:rsidRDefault="0086562B" w:rsidP="002931F6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u w:val="single"/>
          <w:lang w:val="ru-RU"/>
        </w:rPr>
        <w:t>Основные</w:t>
      </w:r>
      <w:r w:rsidR="00655528" w:rsidRPr="00D94ABA">
        <w:rPr>
          <w:rFonts w:ascii="Times New Roman" w:hAnsi="Times New Roman"/>
          <w:sz w:val="28"/>
          <w:szCs w:val="28"/>
          <w:u w:val="single"/>
          <w:lang w:val="ru-RU"/>
        </w:rPr>
        <w:t xml:space="preserve"> п</w:t>
      </w:r>
      <w:r w:rsidRPr="00D94ABA">
        <w:rPr>
          <w:rFonts w:ascii="Times New Roman" w:hAnsi="Times New Roman"/>
          <w:sz w:val="28"/>
          <w:szCs w:val="28"/>
          <w:u w:val="single"/>
          <w:lang w:val="ru-RU"/>
        </w:rPr>
        <w:t>ризнак</w:t>
      </w:r>
      <w:r w:rsidR="00655528" w:rsidRPr="00D94ABA">
        <w:rPr>
          <w:rFonts w:ascii="Times New Roman" w:hAnsi="Times New Roman"/>
          <w:sz w:val="28"/>
          <w:szCs w:val="28"/>
          <w:u w:val="single"/>
          <w:lang w:val="ru-RU"/>
        </w:rPr>
        <w:t>и технологического коридора</w:t>
      </w:r>
      <w:r w:rsidRPr="00D94ABA">
        <w:rPr>
          <w:rFonts w:ascii="Times New Roman" w:hAnsi="Times New Roman"/>
          <w:sz w:val="28"/>
          <w:szCs w:val="28"/>
          <w:lang w:val="ru-RU"/>
        </w:rPr>
        <w:t>:</w:t>
      </w:r>
    </w:p>
    <w:p w:rsidR="0086562B" w:rsidRPr="00D94ABA" w:rsidRDefault="00BC64A1" w:rsidP="002931F6">
      <w:pPr>
        <w:numPr>
          <w:ilvl w:val="0"/>
          <w:numId w:val="9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Средне- и д</w:t>
      </w:r>
      <w:r w:rsidR="00026BDA" w:rsidRPr="00D94ABA">
        <w:rPr>
          <w:rFonts w:ascii="Times New Roman" w:hAnsi="Times New Roman"/>
          <w:sz w:val="28"/>
          <w:szCs w:val="28"/>
          <w:lang w:val="ru-RU"/>
        </w:rPr>
        <w:t>олгосрочный</w:t>
      </w:r>
      <w:r w:rsidR="0086562B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BDA" w:rsidRPr="00D94ABA">
        <w:rPr>
          <w:rFonts w:ascii="Times New Roman" w:hAnsi="Times New Roman"/>
          <w:sz w:val="28"/>
          <w:szCs w:val="28"/>
          <w:lang w:val="ru-RU"/>
        </w:rPr>
        <w:t>среднесрочный</w:t>
      </w:r>
      <w:r w:rsidR="0086562B" w:rsidRPr="00D94ABA">
        <w:rPr>
          <w:rFonts w:ascii="Times New Roman" w:hAnsi="Times New Roman"/>
          <w:sz w:val="28"/>
          <w:szCs w:val="28"/>
          <w:lang w:val="ru-RU"/>
        </w:rPr>
        <w:t xml:space="preserve"> горизонт планирования;</w:t>
      </w:r>
    </w:p>
    <w:p w:rsidR="00655528" w:rsidRPr="00D94ABA" w:rsidRDefault="0086562B" w:rsidP="002931F6">
      <w:pPr>
        <w:numPr>
          <w:ilvl w:val="0"/>
          <w:numId w:val="9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К</w:t>
      </w:r>
      <w:r w:rsidR="00655528" w:rsidRPr="00D94ABA">
        <w:rPr>
          <w:rFonts w:ascii="Times New Roman" w:hAnsi="Times New Roman"/>
          <w:sz w:val="28"/>
          <w:szCs w:val="28"/>
          <w:lang w:val="ru-RU"/>
        </w:rPr>
        <w:t xml:space="preserve">онкретные </w:t>
      </w:r>
      <w:r w:rsidRPr="00D94ABA">
        <w:rPr>
          <w:rFonts w:ascii="Times New Roman" w:hAnsi="Times New Roman"/>
          <w:sz w:val="28"/>
          <w:szCs w:val="28"/>
          <w:lang w:val="ru-RU"/>
        </w:rPr>
        <w:t>требовани</w:t>
      </w:r>
      <w:r w:rsidR="00026BDA" w:rsidRPr="00D94ABA">
        <w:rPr>
          <w:rFonts w:ascii="Times New Roman" w:hAnsi="Times New Roman"/>
          <w:sz w:val="28"/>
          <w:szCs w:val="28"/>
          <w:lang w:val="ru-RU"/>
        </w:rPr>
        <w:t>я</w:t>
      </w:r>
      <w:r w:rsidRPr="00D94ABA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026BDA" w:rsidRPr="00D94ABA">
        <w:rPr>
          <w:rFonts w:ascii="Times New Roman" w:hAnsi="Times New Roman"/>
          <w:sz w:val="28"/>
          <w:szCs w:val="28"/>
          <w:lang w:val="ru-RU"/>
        </w:rPr>
        <w:t xml:space="preserve">параметрам </w:t>
      </w:r>
      <w:r w:rsidRPr="00D94ABA">
        <w:rPr>
          <w:rFonts w:ascii="Times New Roman" w:hAnsi="Times New Roman"/>
          <w:sz w:val="28"/>
          <w:szCs w:val="28"/>
          <w:lang w:val="ru-RU"/>
        </w:rPr>
        <w:t>производства</w:t>
      </w:r>
      <w:r w:rsidR="00026BDA" w:rsidRPr="00D94ABA">
        <w:rPr>
          <w:rFonts w:ascii="Times New Roman" w:hAnsi="Times New Roman"/>
          <w:sz w:val="28"/>
          <w:szCs w:val="28"/>
          <w:lang w:val="ru-RU"/>
        </w:rPr>
        <w:t xml:space="preserve"> и (или) продукции</w:t>
      </w:r>
      <w:r w:rsidR="00E35451" w:rsidRPr="00D94ABA">
        <w:rPr>
          <w:rFonts w:ascii="Times New Roman" w:hAnsi="Times New Roman"/>
          <w:sz w:val="28"/>
          <w:szCs w:val="28"/>
          <w:lang w:val="ru-RU"/>
        </w:rPr>
        <w:t xml:space="preserve"> и срокам их достижения</w:t>
      </w:r>
      <w:r w:rsidR="00D776AB" w:rsidRPr="00D94ABA">
        <w:rPr>
          <w:rFonts w:ascii="Times New Roman" w:hAnsi="Times New Roman"/>
          <w:sz w:val="28"/>
          <w:szCs w:val="28"/>
          <w:lang w:val="ru-RU"/>
        </w:rPr>
        <w:t>;</w:t>
      </w:r>
    </w:p>
    <w:p w:rsidR="00655528" w:rsidRPr="00D94ABA" w:rsidRDefault="0086562B" w:rsidP="002931F6">
      <w:pPr>
        <w:numPr>
          <w:ilvl w:val="0"/>
          <w:numId w:val="9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Наличие</w:t>
      </w:r>
      <w:r w:rsidR="00BC64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BDA" w:rsidRPr="00D94ABA">
        <w:rPr>
          <w:rFonts w:ascii="Times New Roman" w:hAnsi="Times New Roman"/>
          <w:sz w:val="28"/>
          <w:szCs w:val="28"/>
          <w:lang w:val="ru-RU"/>
        </w:rPr>
        <w:t>последовательных</w:t>
      </w:r>
      <w:r w:rsidR="00BC64A1">
        <w:rPr>
          <w:rFonts w:ascii="Times New Roman" w:hAnsi="Times New Roman"/>
          <w:sz w:val="28"/>
          <w:szCs w:val="28"/>
          <w:lang w:val="ru-RU"/>
        </w:rPr>
        <w:t xml:space="preserve"> и предсказуемых</w:t>
      </w:r>
      <w:r w:rsidR="00026BDA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94ABA">
        <w:rPr>
          <w:rFonts w:ascii="Times New Roman" w:hAnsi="Times New Roman"/>
          <w:sz w:val="28"/>
          <w:szCs w:val="28"/>
          <w:lang w:val="ru-RU"/>
        </w:rPr>
        <w:t>этапов</w:t>
      </w:r>
      <w:r w:rsidR="00655528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B88" w:rsidRPr="00D94ABA">
        <w:rPr>
          <w:rFonts w:ascii="Times New Roman" w:hAnsi="Times New Roman"/>
          <w:sz w:val="28"/>
          <w:szCs w:val="28"/>
          <w:lang w:val="ru-RU"/>
        </w:rPr>
        <w:t>введения</w:t>
      </w:r>
      <w:r w:rsidRPr="00D94ABA">
        <w:rPr>
          <w:rFonts w:ascii="Times New Roman" w:hAnsi="Times New Roman"/>
          <w:sz w:val="28"/>
          <w:szCs w:val="28"/>
          <w:lang w:val="ru-RU"/>
        </w:rPr>
        <w:t xml:space="preserve"> требований</w:t>
      </w:r>
      <w:r w:rsidR="00DD6B88" w:rsidRPr="00D94ABA">
        <w:rPr>
          <w:rFonts w:ascii="Times New Roman" w:hAnsi="Times New Roman"/>
          <w:sz w:val="28"/>
          <w:szCs w:val="28"/>
          <w:lang w:val="ru-RU"/>
        </w:rPr>
        <w:t>;</w:t>
      </w:r>
    </w:p>
    <w:p w:rsidR="00DD6B88" w:rsidRPr="00D94ABA" w:rsidRDefault="003A2697" w:rsidP="002931F6">
      <w:pPr>
        <w:numPr>
          <w:ilvl w:val="0"/>
          <w:numId w:val="9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С</w:t>
      </w:r>
      <w:r w:rsidR="00DD6B88" w:rsidRPr="00D94ABA">
        <w:rPr>
          <w:rFonts w:ascii="Times New Roman" w:hAnsi="Times New Roman"/>
          <w:sz w:val="28"/>
          <w:szCs w:val="28"/>
          <w:lang w:val="ru-RU"/>
        </w:rPr>
        <w:t>очетание директивных требований и санкций с мерами поддержк</w:t>
      </w:r>
      <w:r w:rsidR="0086562B" w:rsidRPr="00D94ABA">
        <w:rPr>
          <w:rFonts w:ascii="Times New Roman" w:hAnsi="Times New Roman"/>
          <w:sz w:val="28"/>
          <w:szCs w:val="28"/>
          <w:lang w:val="ru-RU"/>
        </w:rPr>
        <w:t>и</w:t>
      </w:r>
      <w:r w:rsidR="00DD6B88" w:rsidRPr="00D94ABA">
        <w:rPr>
          <w:rFonts w:ascii="Times New Roman" w:hAnsi="Times New Roman"/>
          <w:sz w:val="28"/>
          <w:szCs w:val="28"/>
          <w:lang w:val="ru-RU"/>
        </w:rPr>
        <w:t xml:space="preserve"> и стимулировани</w:t>
      </w:r>
      <w:r w:rsidR="0086562B" w:rsidRPr="00D94ABA">
        <w:rPr>
          <w:rFonts w:ascii="Times New Roman" w:hAnsi="Times New Roman"/>
          <w:sz w:val="28"/>
          <w:szCs w:val="28"/>
          <w:lang w:val="ru-RU"/>
        </w:rPr>
        <w:t>я</w:t>
      </w:r>
      <w:r w:rsidR="00DD6B88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62B" w:rsidRPr="00D94ABA">
        <w:rPr>
          <w:rFonts w:ascii="Times New Roman" w:hAnsi="Times New Roman"/>
          <w:sz w:val="28"/>
          <w:szCs w:val="28"/>
          <w:lang w:val="ru-RU"/>
        </w:rPr>
        <w:t>предприятий</w:t>
      </w:r>
      <w:r w:rsidR="00C90958" w:rsidRPr="00D94ABA">
        <w:rPr>
          <w:rFonts w:ascii="Times New Roman" w:hAnsi="Times New Roman"/>
          <w:sz w:val="28"/>
          <w:szCs w:val="28"/>
          <w:lang w:val="ru-RU"/>
        </w:rPr>
        <w:t>, создани</w:t>
      </w:r>
      <w:r w:rsidR="0086562B" w:rsidRPr="00D94ABA">
        <w:rPr>
          <w:rFonts w:ascii="Times New Roman" w:hAnsi="Times New Roman"/>
          <w:sz w:val="28"/>
          <w:szCs w:val="28"/>
          <w:lang w:val="ru-RU"/>
        </w:rPr>
        <w:t>я</w:t>
      </w:r>
      <w:r w:rsidR="00C90958" w:rsidRPr="00D94ABA">
        <w:rPr>
          <w:rFonts w:ascii="Times New Roman" w:hAnsi="Times New Roman"/>
          <w:sz w:val="28"/>
          <w:szCs w:val="28"/>
          <w:lang w:val="ru-RU"/>
        </w:rPr>
        <w:t xml:space="preserve"> соответствующей инфраструктуры.</w:t>
      </w:r>
    </w:p>
    <w:p w:rsidR="009B2AC1" w:rsidRPr="00D94ABA" w:rsidRDefault="004561CB" w:rsidP="002931F6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3C172F">
        <w:rPr>
          <w:rFonts w:ascii="Times New Roman" w:hAnsi="Times New Roman"/>
          <w:sz w:val="28"/>
          <w:szCs w:val="28"/>
          <w:u w:val="single"/>
          <w:lang w:val="ru-RU"/>
        </w:rPr>
        <w:t>Ожидаемые р</w:t>
      </w:r>
      <w:r w:rsidR="009B2AC1" w:rsidRPr="003C172F">
        <w:rPr>
          <w:rFonts w:ascii="Times New Roman" w:hAnsi="Times New Roman"/>
          <w:sz w:val="28"/>
          <w:szCs w:val="28"/>
          <w:u w:val="single"/>
          <w:lang w:val="ru-RU"/>
        </w:rPr>
        <w:t>езультаты внедрения технологического коридора</w:t>
      </w:r>
      <w:r w:rsidR="009B2AC1" w:rsidRPr="00D94ABA">
        <w:rPr>
          <w:rFonts w:ascii="Times New Roman" w:hAnsi="Times New Roman"/>
          <w:sz w:val="28"/>
          <w:szCs w:val="28"/>
          <w:lang w:val="ru-RU"/>
        </w:rPr>
        <w:t>:</w:t>
      </w:r>
    </w:p>
    <w:p w:rsidR="009B2AC1" w:rsidRPr="00D94ABA" w:rsidRDefault="00D776AB" w:rsidP="002931F6">
      <w:pPr>
        <w:numPr>
          <w:ilvl w:val="0"/>
          <w:numId w:val="1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Повышение</w:t>
      </w:r>
      <w:r w:rsidR="009B2AC1" w:rsidRPr="00D94ABA">
        <w:rPr>
          <w:rFonts w:ascii="Times New Roman" w:hAnsi="Times New Roman"/>
          <w:sz w:val="28"/>
          <w:szCs w:val="28"/>
          <w:lang w:val="ru-RU"/>
        </w:rPr>
        <w:t xml:space="preserve"> стабильно</w:t>
      </w:r>
      <w:r w:rsidRPr="00D94ABA">
        <w:rPr>
          <w:rFonts w:ascii="Times New Roman" w:hAnsi="Times New Roman"/>
          <w:sz w:val="28"/>
          <w:szCs w:val="28"/>
          <w:lang w:val="ru-RU"/>
        </w:rPr>
        <w:t>сти</w:t>
      </w:r>
      <w:r w:rsidR="009B2AC1" w:rsidRPr="00D94ABA">
        <w:rPr>
          <w:rFonts w:ascii="Times New Roman" w:hAnsi="Times New Roman"/>
          <w:sz w:val="28"/>
          <w:szCs w:val="28"/>
          <w:lang w:val="ru-RU"/>
        </w:rPr>
        <w:t xml:space="preserve"> и предсказуемо</w:t>
      </w:r>
      <w:r w:rsidRPr="00D94ABA">
        <w:rPr>
          <w:rFonts w:ascii="Times New Roman" w:hAnsi="Times New Roman"/>
          <w:sz w:val="28"/>
          <w:szCs w:val="28"/>
          <w:lang w:val="ru-RU"/>
        </w:rPr>
        <w:t>сти</w:t>
      </w:r>
      <w:r w:rsidR="009B2AC1" w:rsidRPr="00D94A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451" w:rsidRPr="00D94ABA">
        <w:rPr>
          <w:rFonts w:ascii="Times New Roman" w:hAnsi="Times New Roman"/>
          <w:sz w:val="28"/>
          <w:szCs w:val="28"/>
          <w:lang w:val="ru-RU"/>
        </w:rPr>
        <w:t>экономической</w:t>
      </w:r>
      <w:r w:rsidR="009B2AC1" w:rsidRPr="00D94ABA">
        <w:rPr>
          <w:rFonts w:ascii="Times New Roman" w:hAnsi="Times New Roman"/>
          <w:sz w:val="28"/>
          <w:szCs w:val="28"/>
          <w:lang w:val="ru-RU"/>
        </w:rPr>
        <w:t xml:space="preserve"> политики;</w:t>
      </w:r>
    </w:p>
    <w:p w:rsidR="009B2AC1" w:rsidRDefault="00D776AB" w:rsidP="002931F6">
      <w:pPr>
        <w:numPr>
          <w:ilvl w:val="0"/>
          <w:numId w:val="1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Повышение инвестиционной привлекательности производственного сектора экономики</w:t>
      </w:r>
      <w:r w:rsidR="009B2AC1" w:rsidRPr="00D94ABA">
        <w:rPr>
          <w:rFonts w:ascii="Times New Roman" w:hAnsi="Times New Roman"/>
          <w:sz w:val="28"/>
          <w:szCs w:val="28"/>
          <w:lang w:val="ru-RU"/>
        </w:rPr>
        <w:t>;</w:t>
      </w:r>
    </w:p>
    <w:p w:rsidR="00BC64A1" w:rsidRPr="00D94ABA" w:rsidRDefault="00BC64A1" w:rsidP="002931F6">
      <w:pPr>
        <w:numPr>
          <w:ilvl w:val="0"/>
          <w:numId w:val="1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Гармонизация используемых технологических цепочек;</w:t>
      </w:r>
    </w:p>
    <w:p w:rsidR="009B2AC1" w:rsidRPr="00D94ABA" w:rsidRDefault="009B2AC1" w:rsidP="002931F6">
      <w:pPr>
        <w:numPr>
          <w:ilvl w:val="0"/>
          <w:numId w:val="1"/>
        </w:numPr>
        <w:tabs>
          <w:tab w:val="clear" w:pos="1364"/>
        </w:tabs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 xml:space="preserve">Технологическое </w:t>
      </w:r>
      <w:r w:rsidR="00BC64A1">
        <w:rPr>
          <w:rFonts w:ascii="Times New Roman" w:hAnsi="Times New Roman"/>
          <w:sz w:val="28"/>
          <w:szCs w:val="28"/>
          <w:lang w:val="ru-RU"/>
        </w:rPr>
        <w:t xml:space="preserve">и экономическое </w:t>
      </w:r>
      <w:r w:rsidRPr="00D94ABA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E35451" w:rsidRPr="00D94ABA">
        <w:rPr>
          <w:rFonts w:ascii="Times New Roman" w:hAnsi="Times New Roman"/>
          <w:sz w:val="28"/>
          <w:szCs w:val="28"/>
          <w:lang w:val="ru-RU"/>
        </w:rPr>
        <w:t>промышленного сектора экономики РФ</w:t>
      </w:r>
      <w:r w:rsidRPr="00D94ABA">
        <w:rPr>
          <w:rFonts w:ascii="Times New Roman" w:hAnsi="Times New Roman"/>
          <w:sz w:val="28"/>
          <w:szCs w:val="28"/>
          <w:lang w:val="ru-RU"/>
        </w:rPr>
        <w:t>;</w:t>
      </w:r>
    </w:p>
    <w:p w:rsidR="004561CB" w:rsidRPr="003C172F" w:rsidRDefault="004561CB" w:rsidP="002931F6">
      <w:pPr>
        <w:pStyle w:val="a5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C172F">
        <w:rPr>
          <w:rFonts w:ascii="Times New Roman" w:hAnsi="Times New Roman"/>
          <w:sz w:val="28"/>
          <w:szCs w:val="28"/>
          <w:u w:val="single"/>
          <w:lang w:val="ru-RU"/>
        </w:rPr>
        <w:t>Возможные меры</w:t>
      </w:r>
      <w:r w:rsidR="00E35451" w:rsidRPr="003C172F">
        <w:rPr>
          <w:rFonts w:ascii="Times New Roman" w:hAnsi="Times New Roman"/>
          <w:sz w:val="28"/>
          <w:szCs w:val="28"/>
          <w:u w:val="single"/>
          <w:lang w:val="ru-RU"/>
        </w:rPr>
        <w:t xml:space="preserve"> регулирования и поддержки</w:t>
      </w:r>
      <w:r w:rsidRPr="003C172F">
        <w:rPr>
          <w:rFonts w:ascii="Times New Roman" w:hAnsi="Times New Roman"/>
          <w:sz w:val="28"/>
          <w:szCs w:val="28"/>
          <w:u w:val="single"/>
          <w:lang w:val="ru-RU"/>
        </w:rPr>
        <w:t xml:space="preserve"> в рамках технологических коридоров</w:t>
      </w:r>
      <w:r w:rsidR="002931F6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A17A29" w:rsidRPr="00D94ABA" w:rsidRDefault="00A17A29" w:rsidP="002931F6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 xml:space="preserve">Нормативное </w:t>
      </w:r>
      <w:r w:rsidR="00BC64A1">
        <w:rPr>
          <w:rFonts w:ascii="Times New Roman" w:hAnsi="Times New Roman"/>
          <w:sz w:val="28"/>
          <w:szCs w:val="28"/>
          <w:lang w:val="ru-RU"/>
        </w:rPr>
        <w:t xml:space="preserve"> и технологическое регулирование </w:t>
      </w:r>
      <w:proofErr w:type="spellStart"/>
      <w:proofErr w:type="gramStart"/>
      <w:r w:rsidRPr="00D94ABA">
        <w:rPr>
          <w:rFonts w:ascii="Times New Roman" w:hAnsi="Times New Roman"/>
          <w:sz w:val="28"/>
          <w:szCs w:val="28"/>
          <w:lang w:val="ru-RU"/>
        </w:rPr>
        <w:t>регулирование</w:t>
      </w:r>
      <w:proofErr w:type="spellEnd"/>
      <w:proofErr w:type="gramEnd"/>
      <w:r w:rsidRPr="00D94ABA">
        <w:rPr>
          <w:rFonts w:ascii="Times New Roman" w:hAnsi="Times New Roman"/>
          <w:sz w:val="28"/>
          <w:szCs w:val="28"/>
          <w:lang w:val="ru-RU"/>
        </w:rPr>
        <w:t xml:space="preserve"> (в </w:t>
      </w:r>
      <w:proofErr w:type="spellStart"/>
      <w:r w:rsidRPr="00D94ABA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D94ABA">
        <w:rPr>
          <w:rFonts w:ascii="Times New Roman" w:hAnsi="Times New Roman"/>
          <w:sz w:val="28"/>
          <w:szCs w:val="28"/>
          <w:lang w:val="ru-RU"/>
        </w:rPr>
        <w:t>. технологическое)</w:t>
      </w:r>
      <w:r w:rsidR="002931F6">
        <w:rPr>
          <w:rFonts w:ascii="Times New Roman" w:hAnsi="Times New Roman"/>
          <w:sz w:val="28"/>
          <w:szCs w:val="28"/>
          <w:lang w:val="ru-RU"/>
        </w:rPr>
        <w:t>;</w:t>
      </w:r>
    </w:p>
    <w:p w:rsidR="00A17A29" w:rsidRPr="00D94ABA" w:rsidRDefault="00A17A29" w:rsidP="002931F6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Политика государственных закупок;</w:t>
      </w:r>
    </w:p>
    <w:p w:rsidR="00A17A29" w:rsidRPr="00D94ABA" w:rsidRDefault="00A17A29" w:rsidP="002931F6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Льготы и поощрения для производителей, соблюдающих стандарты;</w:t>
      </w:r>
    </w:p>
    <w:p w:rsidR="00A17A29" w:rsidRPr="00D94ABA" w:rsidRDefault="00A17A29" w:rsidP="002931F6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Льготы и поощрения для потребителей продукции и услуг, соответствующих стандартам;</w:t>
      </w:r>
    </w:p>
    <w:p w:rsidR="00A17A29" w:rsidRPr="00D94ABA" w:rsidRDefault="00A17A29" w:rsidP="002931F6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Информационная и «</w:t>
      </w:r>
      <w:proofErr w:type="spellStart"/>
      <w:r w:rsidRPr="00D94ABA">
        <w:rPr>
          <w:rFonts w:ascii="Times New Roman" w:hAnsi="Times New Roman"/>
          <w:sz w:val="28"/>
          <w:szCs w:val="28"/>
          <w:lang w:val="ru-RU"/>
        </w:rPr>
        <w:t>имиджевая</w:t>
      </w:r>
      <w:proofErr w:type="spellEnd"/>
      <w:r w:rsidRPr="00D94ABA">
        <w:rPr>
          <w:rFonts w:ascii="Times New Roman" w:hAnsi="Times New Roman"/>
          <w:sz w:val="28"/>
          <w:szCs w:val="28"/>
          <w:lang w:val="ru-RU"/>
        </w:rPr>
        <w:t>» поддержка;</w:t>
      </w:r>
    </w:p>
    <w:p w:rsidR="00A17A29" w:rsidRPr="00D94ABA" w:rsidRDefault="00A17A29" w:rsidP="002931F6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D776AB" w:rsidRPr="00D94ABA">
        <w:rPr>
          <w:rFonts w:ascii="Times New Roman" w:hAnsi="Times New Roman"/>
          <w:sz w:val="28"/>
          <w:szCs w:val="28"/>
          <w:lang w:val="ru-RU"/>
        </w:rPr>
        <w:t xml:space="preserve">поддерживающей </w:t>
      </w:r>
      <w:r w:rsidRPr="00D94ABA">
        <w:rPr>
          <w:rFonts w:ascii="Times New Roman" w:hAnsi="Times New Roman"/>
          <w:sz w:val="28"/>
          <w:szCs w:val="28"/>
          <w:lang w:val="ru-RU"/>
        </w:rPr>
        <w:t>инфраструктуры;</w:t>
      </w:r>
    </w:p>
    <w:p w:rsidR="00A17A29" w:rsidRPr="00D94ABA" w:rsidRDefault="00A17A29" w:rsidP="002931F6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D94ABA">
        <w:rPr>
          <w:rFonts w:ascii="Times New Roman" w:hAnsi="Times New Roman"/>
          <w:sz w:val="28"/>
          <w:szCs w:val="28"/>
          <w:lang w:val="ru-RU"/>
        </w:rPr>
        <w:t>Санкции к организациям,  несоблюдающим технологические коридоры</w:t>
      </w:r>
      <w:r w:rsidR="00D776AB" w:rsidRPr="00D94ABA">
        <w:rPr>
          <w:rFonts w:ascii="Times New Roman" w:hAnsi="Times New Roman"/>
          <w:sz w:val="28"/>
          <w:szCs w:val="28"/>
          <w:lang w:val="ru-RU"/>
        </w:rPr>
        <w:t>;</w:t>
      </w:r>
    </w:p>
    <w:p w:rsidR="00920D1F" w:rsidRPr="002F4101" w:rsidRDefault="00D776AB" w:rsidP="002F4101">
      <w:pPr>
        <w:numPr>
          <w:ilvl w:val="0"/>
          <w:numId w:val="11"/>
        </w:numPr>
        <w:spacing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2F4101">
        <w:rPr>
          <w:rFonts w:ascii="Times New Roman" w:hAnsi="Times New Roman"/>
          <w:sz w:val="28"/>
          <w:szCs w:val="28"/>
          <w:lang w:val="ru-RU"/>
        </w:rPr>
        <w:t>Поддержка трансфера технологий.</w:t>
      </w:r>
    </w:p>
    <w:sectPr w:rsidR="00920D1F" w:rsidRPr="002F4101" w:rsidSect="002931F6">
      <w:headerReference w:type="default" r:id="rId8"/>
      <w:footerReference w:type="even" r:id="rId9"/>
      <w:footerReference w:type="default" r:id="rId10"/>
      <w:pgSz w:w="11906" w:h="16838"/>
      <w:pgMar w:top="709" w:right="991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60" w:rsidRDefault="00B24A60">
      <w:r>
        <w:separator/>
      </w:r>
    </w:p>
  </w:endnote>
  <w:endnote w:type="continuationSeparator" w:id="0">
    <w:p w:rsidR="00B24A60" w:rsidRDefault="00B2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3A" w:rsidRDefault="0051423A" w:rsidP="001C4028">
    <w:pPr>
      <w:pStyle w:val="af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1423A" w:rsidRDefault="0051423A" w:rsidP="006F0635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3A" w:rsidRDefault="0051423A" w:rsidP="001C4028">
    <w:pPr>
      <w:pStyle w:val="afb"/>
      <w:framePr w:wrap="around" w:vAnchor="text" w:hAnchor="margin" w:xAlign="right" w:y="1"/>
      <w:rPr>
        <w:rStyle w:val="afc"/>
      </w:rPr>
    </w:pPr>
  </w:p>
  <w:p w:rsidR="0051423A" w:rsidRDefault="0051423A" w:rsidP="002931F6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60" w:rsidRDefault="00B24A60">
      <w:r>
        <w:separator/>
      </w:r>
    </w:p>
  </w:footnote>
  <w:footnote w:type="continuationSeparator" w:id="0">
    <w:p w:rsidR="00B24A60" w:rsidRDefault="00B2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3A" w:rsidRDefault="002931F6" w:rsidP="002931F6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2F4101" w:rsidRPr="002F410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6A"/>
    <w:multiLevelType w:val="hybridMultilevel"/>
    <w:tmpl w:val="3C24A5F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BB96DC9"/>
    <w:multiLevelType w:val="hybridMultilevel"/>
    <w:tmpl w:val="1AF4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B27E41"/>
    <w:multiLevelType w:val="hybridMultilevel"/>
    <w:tmpl w:val="E6EA57D8"/>
    <w:lvl w:ilvl="0" w:tplc="9B163D1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F76081"/>
    <w:multiLevelType w:val="hybridMultilevel"/>
    <w:tmpl w:val="A5C275D0"/>
    <w:lvl w:ilvl="0" w:tplc="DE32D61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A7B8B"/>
    <w:multiLevelType w:val="hybridMultilevel"/>
    <w:tmpl w:val="3342D8CC"/>
    <w:lvl w:ilvl="0" w:tplc="6A9E979E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3ABF7049"/>
    <w:multiLevelType w:val="hybridMultilevel"/>
    <w:tmpl w:val="F3DCF9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1A350A"/>
    <w:multiLevelType w:val="hybridMultilevel"/>
    <w:tmpl w:val="E6EA57D8"/>
    <w:lvl w:ilvl="0" w:tplc="9B163D1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8C06D6"/>
    <w:multiLevelType w:val="hybridMultilevel"/>
    <w:tmpl w:val="D46E15CC"/>
    <w:lvl w:ilvl="0" w:tplc="6D90C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6B37EF"/>
    <w:multiLevelType w:val="multilevel"/>
    <w:tmpl w:val="2536E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6842B0B"/>
    <w:multiLevelType w:val="hybridMultilevel"/>
    <w:tmpl w:val="E6EA57D8"/>
    <w:lvl w:ilvl="0" w:tplc="9B163D1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6D6692D"/>
    <w:multiLevelType w:val="hybridMultilevel"/>
    <w:tmpl w:val="F3DCF9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78B71CD"/>
    <w:multiLevelType w:val="hybridMultilevel"/>
    <w:tmpl w:val="3342D8CC"/>
    <w:lvl w:ilvl="0" w:tplc="6A9E979E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7CDB2D8C"/>
    <w:multiLevelType w:val="hybridMultilevel"/>
    <w:tmpl w:val="F574291A"/>
    <w:lvl w:ilvl="0" w:tplc="9BD4BF2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D6C"/>
    <w:rsid w:val="00011099"/>
    <w:rsid w:val="000140A1"/>
    <w:rsid w:val="00026BDA"/>
    <w:rsid w:val="00042E59"/>
    <w:rsid w:val="00053846"/>
    <w:rsid w:val="000A6F33"/>
    <w:rsid w:val="000B6B05"/>
    <w:rsid w:val="000C6BDC"/>
    <w:rsid w:val="000F3105"/>
    <w:rsid w:val="000F5869"/>
    <w:rsid w:val="001568A7"/>
    <w:rsid w:val="00185AFA"/>
    <w:rsid w:val="001B1ADF"/>
    <w:rsid w:val="001B393D"/>
    <w:rsid w:val="001C0BB0"/>
    <w:rsid w:val="001C4028"/>
    <w:rsid w:val="001F4108"/>
    <w:rsid w:val="001F5A2C"/>
    <w:rsid w:val="00201D57"/>
    <w:rsid w:val="00224679"/>
    <w:rsid w:val="00224800"/>
    <w:rsid w:val="002527C5"/>
    <w:rsid w:val="002564C7"/>
    <w:rsid w:val="00271CE3"/>
    <w:rsid w:val="00273023"/>
    <w:rsid w:val="00280D0E"/>
    <w:rsid w:val="0028342B"/>
    <w:rsid w:val="002931F6"/>
    <w:rsid w:val="002A3906"/>
    <w:rsid w:val="002B79BE"/>
    <w:rsid w:val="002C1D99"/>
    <w:rsid w:val="002C3812"/>
    <w:rsid w:val="002C489D"/>
    <w:rsid w:val="002F1DAC"/>
    <w:rsid w:val="002F4101"/>
    <w:rsid w:val="002F4179"/>
    <w:rsid w:val="003139F0"/>
    <w:rsid w:val="003801FE"/>
    <w:rsid w:val="003957AF"/>
    <w:rsid w:val="003A2697"/>
    <w:rsid w:val="003B24FC"/>
    <w:rsid w:val="003B5E18"/>
    <w:rsid w:val="003C172F"/>
    <w:rsid w:val="003C4B13"/>
    <w:rsid w:val="003E398C"/>
    <w:rsid w:val="00435A0F"/>
    <w:rsid w:val="00440A99"/>
    <w:rsid w:val="004561CB"/>
    <w:rsid w:val="00456607"/>
    <w:rsid w:val="00456E05"/>
    <w:rsid w:val="004E6BE8"/>
    <w:rsid w:val="004F29B3"/>
    <w:rsid w:val="00504954"/>
    <w:rsid w:val="005059E1"/>
    <w:rsid w:val="0051423A"/>
    <w:rsid w:val="00515A87"/>
    <w:rsid w:val="00550AF7"/>
    <w:rsid w:val="00587FDA"/>
    <w:rsid w:val="005C0D09"/>
    <w:rsid w:val="005C4AB5"/>
    <w:rsid w:val="005D36C9"/>
    <w:rsid w:val="005E24FD"/>
    <w:rsid w:val="005F2438"/>
    <w:rsid w:val="005F59D1"/>
    <w:rsid w:val="006105A0"/>
    <w:rsid w:val="00625A3A"/>
    <w:rsid w:val="0063298A"/>
    <w:rsid w:val="00635FCE"/>
    <w:rsid w:val="00642F03"/>
    <w:rsid w:val="00655528"/>
    <w:rsid w:val="00667941"/>
    <w:rsid w:val="00695BD1"/>
    <w:rsid w:val="006A0F34"/>
    <w:rsid w:val="006A26FF"/>
    <w:rsid w:val="006B23E9"/>
    <w:rsid w:val="006D7773"/>
    <w:rsid w:val="006F0635"/>
    <w:rsid w:val="006F4B8C"/>
    <w:rsid w:val="00700145"/>
    <w:rsid w:val="00703D57"/>
    <w:rsid w:val="00712C86"/>
    <w:rsid w:val="0072179C"/>
    <w:rsid w:val="007329E4"/>
    <w:rsid w:val="00733428"/>
    <w:rsid w:val="00752324"/>
    <w:rsid w:val="00756133"/>
    <w:rsid w:val="00772692"/>
    <w:rsid w:val="0078707B"/>
    <w:rsid w:val="0079255C"/>
    <w:rsid w:val="007A1BA3"/>
    <w:rsid w:val="007C6A6C"/>
    <w:rsid w:val="007E4ECD"/>
    <w:rsid w:val="007E6C3E"/>
    <w:rsid w:val="007F79D2"/>
    <w:rsid w:val="00816C82"/>
    <w:rsid w:val="0086011F"/>
    <w:rsid w:val="0086562B"/>
    <w:rsid w:val="008939F1"/>
    <w:rsid w:val="008A7B08"/>
    <w:rsid w:val="008B2AF1"/>
    <w:rsid w:val="008D160E"/>
    <w:rsid w:val="008D4894"/>
    <w:rsid w:val="008E68BB"/>
    <w:rsid w:val="008F36D4"/>
    <w:rsid w:val="008F63A0"/>
    <w:rsid w:val="008F7514"/>
    <w:rsid w:val="00907B66"/>
    <w:rsid w:val="009130DB"/>
    <w:rsid w:val="00920D1F"/>
    <w:rsid w:val="009219E1"/>
    <w:rsid w:val="00932C8B"/>
    <w:rsid w:val="00946EC0"/>
    <w:rsid w:val="00971247"/>
    <w:rsid w:val="0098143D"/>
    <w:rsid w:val="00995672"/>
    <w:rsid w:val="009A101B"/>
    <w:rsid w:val="009B2AC1"/>
    <w:rsid w:val="009B3510"/>
    <w:rsid w:val="009B50AD"/>
    <w:rsid w:val="009D4CC9"/>
    <w:rsid w:val="009E7CE7"/>
    <w:rsid w:val="00A17A29"/>
    <w:rsid w:val="00A30AB8"/>
    <w:rsid w:val="00A35217"/>
    <w:rsid w:val="00A44E97"/>
    <w:rsid w:val="00A578FD"/>
    <w:rsid w:val="00A84955"/>
    <w:rsid w:val="00AA079E"/>
    <w:rsid w:val="00AB1991"/>
    <w:rsid w:val="00AC0EF5"/>
    <w:rsid w:val="00AE316B"/>
    <w:rsid w:val="00B16F38"/>
    <w:rsid w:val="00B249C9"/>
    <w:rsid w:val="00B24A60"/>
    <w:rsid w:val="00B42317"/>
    <w:rsid w:val="00B47881"/>
    <w:rsid w:val="00B47A17"/>
    <w:rsid w:val="00B5222C"/>
    <w:rsid w:val="00B62292"/>
    <w:rsid w:val="00B64930"/>
    <w:rsid w:val="00B6734E"/>
    <w:rsid w:val="00B733C3"/>
    <w:rsid w:val="00B75C6A"/>
    <w:rsid w:val="00BA1470"/>
    <w:rsid w:val="00BA4AEA"/>
    <w:rsid w:val="00BB5D46"/>
    <w:rsid w:val="00BB7369"/>
    <w:rsid w:val="00BC0640"/>
    <w:rsid w:val="00BC64A1"/>
    <w:rsid w:val="00C06F69"/>
    <w:rsid w:val="00C15C93"/>
    <w:rsid w:val="00C178CF"/>
    <w:rsid w:val="00C21E5E"/>
    <w:rsid w:val="00C33346"/>
    <w:rsid w:val="00C56158"/>
    <w:rsid w:val="00C66D95"/>
    <w:rsid w:val="00C7040A"/>
    <w:rsid w:val="00C73273"/>
    <w:rsid w:val="00C86E0E"/>
    <w:rsid w:val="00C90958"/>
    <w:rsid w:val="00C951C5"/>
    <w:rsid w:val="00CA51CF"/>
    <w:rsid w:val="00CD0D6C"/>
    <w:rsid w:val="00CE1BC6"/>
    <w:rsid w:val="00CE2410"/>
    <w:rsid w:val="00CE7875"/>
    <w:rsid w:val="00CF45A2"/>
    <w:rsid w:val="00D02DDA"/>
    <w:rsid w:val="00D36505"/>
    <w:rsid w:val="00D502DE"/>
    <w:rsid w:val="00D770B0"/>
    <w:rsid w:val="00D776AB"/>
    <w:rsid w:val="00D9370F"/>
    <w:rsid w:val="00D94ABA"/>
    <w:rsid w:val="00DB4791"/>
    <w:rsid w:val="00DD1EA3"/>
    <w:rsid w:val="00DD59FA"/>
    <w:rsid w:val="00DD6B88"/>
    <w:rsid w:val="00DF6AEC"/>
    <w:rsid w:val="00DF6BE0"/>
    <w:rsid w:val="00E16899"/>
    <w:rsid w:val="00E23999"/>
    <w:rsid w:val="00E35451"/>
    <w:rsid w:val="00E76A36"/>
    <w:rsid w:val="00E90B41"/>
    <w:rsid w:val="00EA5259"/>
    <w:rsid w:val="00ED5968"/>
    <w:rsid w:val="00EF1E41"/>
    <w:rsid w:val="00F070EF"/>
    <w:rsid w:val="00F11F98"/>
    <w:rsid w:val="00F12B13"/>
    <w:rsid w:val="00F13D30"/>
    <w:rsid w:val="00F30BD2"/>
    <w:rsid w:val="00F715C9"/>
    <w:rsid w:val="00FB047E"/>
    <w:rsid w:val="00FB5196"/>
    <w:rsid w:val="00FC343C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B35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35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35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35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35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35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35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35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35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A51CF"/>
  </w:style>
  <w:style w:type="paragraph" w:styleId="a3">
    <w:name w:val="Document Map"/>
    <w:basedOn w:val="a"/>
    <w:link w:val="a4"/>
    <w:rsid w:val="009B351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9B35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B35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B351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9B3510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B3510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9B35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B351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B351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B351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B351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B351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B351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B3510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9B35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9B3510"/>
    <w:rPr>
      <w:rFonts w:ascii="Cambria" w:eastAsia="Times New Roman" w:hAnsi="Cambria"/>
      <w:b/>
      <w:bCs/>
      <w:kern w:val="28"/>
      <w:sz w:val="32"/>
      <w:szCs w:val="32"/>
    </w:rPr>
  </w:style>
  <w:style w:type="character" w:styleId="aa">
    <w:name w:val="Strong"/>
    <w:uiPriority w:val="22"/>
    <w:qFormat/>
    <w:rsid w:val="009B3510"/>
    <w:rPr>
      <w:b/>
      <w:bCs/>
    </w:rPr>
  </w:style>
  <w:style w:type="character" w:styleId="ab">
    <w:name w:val="Emphasis"/>
    <w:uiPriority w:val="20"/>
    <w:qFormat/>
    <w:rsid w:val="009B3510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B351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3510"/>
    <w:rPr>
      <w:i/>
    </w:rPr>
  </w:style>
  <w:style w:type="character" w:customStyle="1" w:styleId="22">
    <w:name w:val="Цитата 2 Знак"/>
    <w:link w:val="21"/>
    <w:uiPriority w:val="29"/>
    <w:rsid w:val="009B351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B351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9B3510"/>
    <w:rPr>
      <w:b/>
      <w:i/>
      <w:sz w:val="24"/>
    </w:rPr>
  </w:style>
  <w:style w:type="character" w:styleId="af">
    <w:name w:val="Subtle Emphasis"/>
    <w:uiPriority w:val="19"/>
    <w:qFormat/>
    <w:rsid w:val="009B3510"/>
    <w:rPr>
      <w:i/>
      <w:color w:val="5A5A5A"/>
    </w:rPr>
  </w:style>
  <w:style w:type="character" w:styleId="af0">
    <w:name w:val="Intense Emphasis"/>
    <w:uiPriority w:val="21"/>
    <w:qFormat/>
    <w:rsid w:val="009B351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9B3510"/>
    <w:rPr>
      <w:sz w:val="24"/>
      <w:szCs w:val="24"/>
      <w:u w:val="single"/>
    </w:rPr>
  </w:style>
  <w:style w:type="character" w:styleId="af2">
    <w:name w:val="Intense Reference"/>
    <w:uiPriority w:val="32"/>
    <w:qFormat/>
    <w:rsid w:val="009B3510"/>
    <w:rPr>
      <w:b/>
      <w:sz w:val="24"/>
      <w:u w:val="single"/>
    </w:rPr>
  </w:style>
  <w:style w:type="character" w:styleId="af3">
    <w:name w:val="Book Title"/>
    <w:uiPriority w:val="33"/>
    <w:qFormat/>
    <w:rsid w:val="009B351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9B3510"/>
    <w:pPr>
      <w:outlineLvl w:val="9"/>
    </w:pPr>
  </w:style>
  <w:style w:type="table" w:styleId="af5">
    <w:name w:val="Table Grid"/>
    <w:basedOn w:val="a1"/>
    <w:rsid w:val="00EA5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52324"/>
  </w:style>
  <w:style w:type="character" w:customStyle="1" w:styleId="apple-converted-space">
    <w:name w:val="apple-converted-space"/>
    <w:basedOn w:val="a0"/>
    <w:rsid w:val="00752324"/>
  </w:style>
  <w:style w:type="character" w:customStyle="1" w:styleId="highlighthighlightactive">
    <w:name w:val="highlight highlight_active"/>
    <w:basedOn w:val="a0"/>
    <w:rsid w:val="00AE316B"/>
  </w:style>
  <w:style w:type="paragraph" w:styleId="af6">
    <w:name w:val="footnote text"/>
    <w:basedOn w:val="a"/>
    <w:semiHidden/>
    <w:rsid w:val="00DF6AEC"/>
    <w:rPr>
      <w:sz w:val="20"/>
      <w:szCs w:val="20"/>
    </w:rPr>
  </w:style>
  <w:style w:type="character" w:styleId="af7">
    <w:name w:val="footnote reference"/>
    <w:semiHidden/>
    <w:rsid w:val="00DF6AEC"/>
    <w:rPr>
      <w:vertAlign w:val="superscript"/>
    </w:rPr>
  </w:style>
  <w:style w:type="paragraph" w:customStyle="1" w:styleId="atclauthor">
    <w:name w:val="atcl_author"/>
    <w:basedOn w:val="a"/>
    <w:rsid w:val="002F1DAC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8">
    <w:name w:val="Normal (Web)"/>
    <w:basedOn w:val="a"/>
    <w:rsid w:val="00CE1BC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f9">
    <w:name w:val="Hyperlink"/>
    <w:rsid w:val="00946EC0"/>
    <w:rPr>
      <w:color w:val="0000FF"/>
      <w:u w:val="single"/>
    </w:rPr>
  </w:style>
  <w:style w:type="paragraph" w:styleId="afa">
    <w:name w:val="Balloon Text"/>
    <w:basedOn w:val="a"/>
    <w:semiHidden/>
    <w:rsid w:val="006F0635"/>
    <w:rPr>
      <w:rFonts w:ascii="Tahoma" w:hAnsi="Tahoma" w:cs="Tahoma"/>
      <w:sz w:val="16"/>
      <w:szCs w:val="16"/>
    </w:rPr>
  </w:style>
  <w:style w:type="paragraph" w:styleId="afb">
    <w:name w:val="footer"/>
    <w:basedOn w:val="a"/>
    <w:rsid w:val="006F0635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6F0635"/>
  </w:style>
  <w:style w:type="paragraph" w:styleId="afd">
    <w:name w:val="header"/>
    <w:basedOn w:val="a"/>
    <w:link w:val="afe"/>
    <w:uiPriority w:val="99"/>
    <w:rsid w:val="00C15C9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C15C93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методике формирования  «технологических коридоров» по ключевым секторам российской экономики, технологиям и продуктам, включая  подходы к корректировке соответствующего  законодательства и нормативно-правовой базы</vt:lpstr>
    </vt:vector>
  </TitlesOfParts>
  <Company>Государственный университет - Высшая школа экономики</Company>
  <LinksUpToDate>false</LinksUpToDate>
  <CharactersWithSpaces>2193</CharactersWithSpaces>
  <SharedDoc>false</SharedDoc>
  <HLinks>
    <vt:vector size="72" baseType="variant">
      <vt:variant>
        <vt:i4>6881290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www.RosTeplo.ru%2Fforum.php%3Fid2%3D4662&amp;text=%D0%A3%D0%B4%D0%B5%D0%BB%D1%8C%D0%BD%D1%8B%D0%B9%20%D1%80%D0%B0%D1%81%D1%85%D0%BE%D0%B4%20%D1%82%D0%B5%D0%BF%D0%BB%D0%B0%20%D0%BD%D0%B0%20%D0%BE%D1%82%D0%BE%D0%BF%D0%BB%D0%B5%D0%BD%D0%B8%D0%B5%20%201%20%D0%BC2&amp;l10n=ru&amp;mime=html&amp;sign=5c34f815b3712edf9b12807c2accbacc&amp;keyno=0</vt:lpwstr>
      </vt:variant>
      <vt:variant>
        <vt:lpwstr>YANDEX_35</vt:lpwstr>
      </vt:variant>
      <vt:variant>
        <vt:i4>6881290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www.RosTeplo.ru%2Fforum.php%3Fid2%3D4662&amp;text=%D0%A3%D0%B4%D0%B5%D0%BB%D1%8C%D0%BD%D1%8B%D0%B9%20%D1%80%D0%B0%D1%81%D1%85%D0%BE%D0%B4%20%D1%82%D0%B5%D0%BF%D0%BB%D0%B0%20%D0%BD%D0%B0%20%D0%BE%D1%82%D0%BE%D0%BF%D0%BB%D0%B5%D0%BD%D0%B8%D0%B5%20%201%20%D0%BC2&amp;l10n=ru&amp;mime=html&amp;sign=5c34f815b3712edf9b12807c2accbacc&amp;keyno=0</vt:lpwstr>
      </vt:variant>
      <vt:variant>
        <vt:lpwstr>YANDEX_33</vt:lpwstr>
      </vt:variant>
      <vt:variant>
        <vt:i4>6881297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www.spbpz.ru%2FCatalogStandarts-url-1%2FData1%2F9%2F9058%2Findex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493fbc4a702cc7a2b1f001741cfc948f&amp;keyno=0</vt:lpwstr>
      </vt:variant>
      <vt:variant>
        <vt:lpwstr>YANDEX_20</vt:lpwstr>
      </vt:variant>
      <vt:variant>
        <vt:i4>6946833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inject&amp;url=http%3A%2F%2Fwww.spbpz.ru%2FCatalogStandarts-url-1%2FData1%2F9%2F9058%2Findex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493fbc4a702cc7a2b1f001741cfc948f&amp;keyno=0</vt:lpwstr>
      </vt:variant>
      <vt:variant>
        <vt:lpwstr>YANDEX_18</vt:lpwstr>
      </vt:variant>
      <vt:variant>
        <vt:i4>6946833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inject&amp;url=http%3A%2F%2Fwww.spbpz.ru%2FCatalogStandarts-url-1%2FData1%2F9%2F9058%2Findex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493fbc4a702cc7a2b1f001741cfc948f&amp;keyno=0</vt:lpwstr>
      </vt:variant>
      <vt:variant>
        <vt:lpwstr>YANDEX_19</vt:lpwstr>
      </vt:variant>
      <vt:variant>
        <vt:i4>6946833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inject&amp;url=http%3A%2F%2Fwww.spbpz.ru%2FCatalogStandarts-url-1%2FData1%2F9%2F9058%2Findex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493fbc4a702cc7a2b1f001741cfc948f&amp;keyno=0</vt:lpwstr>
      </vt:variant>
      <vt:variant>
        <vt:lpwstr>YANDEX_17</vt:lpwstr>
      </vt:variant>
      <vt:variant>
        <vt:i4>6946833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www.spbpz.ru%2FCatalogStandarts-url-1%2FData1%2F9%2F9058%2Findex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493fbc4a702cc7a2b1f001741cfc948f&amp;keyno=0</vt:lpwstr>
      </vt:variant>
      <vt:variant>
        <vt:lpwstr>YANDEX_18</vt:lpwstr>
      </vt:variant>
      <vt:variant>
        <vt:i4>6946833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spbpz.ru%2FCatalogStandarts-url-1%2FData1%2F9%2F9058%2Findex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493fbc4a702cc7a2b1f001741cfc948f&amp;keyno=0</vt:lpwstr>
      </vt:variant>
      <vt:variant>
        <vt:lpwstr>YANDEX_1</vt:lpwstr>
      </vt:variant>
      <vt:variant>
        <vt:i4>7602177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askadc.ru%2FASU3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b3e65c2f8557a6596401523bf3a01934&amp;keyno=0</vt:lpwstr>
      </vt:variant>
      <vt:variant>
        <vt:lpwstr>YANDEX_6</vt:lpwstr>
      </vt:variant>
      <vt:variant>
        <vt:i4>7667713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askadc.ru%2FASU3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b3e65c2f8557a6596401523bf3a01934&amp;keyno=0</vt:lpwstr>
      </vt:variant>
      <vt:variant>
        <vt:lpwstr>YANDEX_7</vt:lpwstr>
      </vt:variant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askadc.ru%2FASU3.htm&amp;text=%D0%B4%D0%BE%D0%BB%D1%8F%20%D1%8D%D0%BB%D0%B5%D0%BA%D1%82%D1%80%D0%BE%D0%B4%D0%B2%D0%B8%D0%B3%D0%B0%D1%82%D0%B5%D0%BB%D0%B5%D0%B9%20%D0%B2%20%D0%BF%D0%BE%D1%82%D1%80%D0%B5%D0%B1%D0%BB%D0%B5%D0%BD%D0%B8%D0%B8%20%D1%8D%D0%BB%D0%B5%D0%BA%D1%82%D1%80%D0%BE%D1%8D%D0%BD%D0%B5%D1%80%D0%B3%D0%B8%D0%B8&amp;l10n=ru&amp;mime=html&amp;sign=b3e65c2f8557a6596401523bf3a01934&amp;keyno=0</vt:lpwstr>
      </vt:variant>
      <vt:variant>
        <vt:lpwstr>YANDEX_1</vt:lpwstr>
      </vt:variant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leonardo-energy.ru%2Farchives%2F1457&amp;text=%D0%94%D0%BE%D0%BB%D1%8F%20%D0%BF%D0%BE%D1%82%D1%80%D0%B5%D0%B1%D0%BB%D0%B5%D0%BD%D0%B8%D1%8F%20%D1%8D%D0%BB%D0%B5%D0%BA%D1%82%D1%80%D0%BE%D1%8D%D0%BD%D0%B5%D1%80%D0%B3%D0%B8%D0%B8%20%D1%8D%D0%BB%D0%B5%D0%BA%D1%82%D1%80%D0%BE%D0%B4%D0%B2%D0%B8%D0%B3%D0%B0%D1%82%D0%B5%D0%BB%D1%8F%D0%BC%D0%B8&amp;l10n=ru&amp;mime=html&amp;sign=17b43c4087b29570a4bbbb9602688ab5&amp;keyno=0</vt:lpwstr>
      </vt:variant>
      <vt:variant>
        <vt:lpwstr>YANDEX_3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методике формирования  «технологических коридоров» по ключевым секторам российской экономики, технологиям и продуктам, включая  подходы к корректировке соответствующего  законодательства и нормативно-правовой базы</dc:title>
  <dc:creator>srozmirovich</dc:creator>
  <cp:lastModifiedBy>Муравьев В.А. (167)</cp:lastModifiedBy>
  <cp:revision>4</cp:revision>
  <cp:lastPrinted>2014-04-03T09:21:00Z</cp:lastPrinted>
  <dcterms:created xsi:type="dcterms:W3CDTF">2014-04-03T09:11:00Z</dcterms:created>
  <dcterms:modified xsi:type="dcterms:W3CDTF">2014-04-03T09:23:00Z</dcterms:modified>
</cp:coreProperties>
</file>